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E75" w:rsidRPr="00C63E75" w:rsidRDefault="00C63E75" w:rsidP="00C63E75">
      <w:pPr>
        <w:shd w:val="clear" w:color="auto" w:fill="FFFFFF"/>
        <w:spacing w:before="100" w:beforeAutospacing="1" w:after="144" w:line="240" w:lineRule="auto"/>
        <w:jc w:val="both"/>
        <w:outlineLvl w:val="0"/>
        <w:rPr>
          <w:rFonts w:ascii="Arial" w:eastAsia="Times New Roman" w:hAnsi="Arial" w:cs="Arial"/>
          <w:color w:val="2D3138"/>
          <w:kern w:val="36"/>
          <w:sz w:val="45"/>
          <w:szCs w:val="45"/>
          <w:lang w:eastAsia="ru-RU"/>
        </w:rPr>
      </w:pPr>
      <w:r w:rsidRPr="00C63E75">
        <w:rPr>
          <w:rFonts w:ascii="Arial" w:eastAsia="Times New Roman" w:hAnsi="Arial" w:cs="Arial"/>
          <w:color w:val="2D3138"/>
          <w:kern w:val="36"/>
          <w:sz w:val="45"/>
          <w:szCs w:val="45"/>
          <w:lang w:eastAsia="ru-RU"/>
        </w:rPr>
        <w:t xml:space="preserve">Руководство пользователя </w:t>
      </w:r>
      <w:r>
        <w:rPr>
          <w:rFonts w:ascii="Arial" w:eastAsia="Times New Roman" w:hAnsi="Arial" w:cs="Arial"/>
          <w:color w:val="2D3138"/>
          <w:kern w:val="36"/>
          <w:sz w:val="45"/>
          <w:szCs w:val="45"/>
          <w:lang w:val="en-US" w:eastAsia="ru-RU"/>
        </w:rPr>
        <w:t xml:space="preserve">Ajax </w:t>
      </w:r>
      <w:proofErr w:type="spellStart"/>
      <w:r w:rsidRPr="00C63E75">
        <w:rPr>
          <w:rFonts w:ascii="Arial" w:eastAsia="Times New Roman" w:hAnsi="Arial" w:cs="Arial"/>
          <w:color w:val="2D3138"/>
          <w:kern w:val="36"/>
          <w:sz w:val="45"/>
          <w:szCs w:val="45"/>
          <w:lang w:eastAsia="ru-RU"/>
        </w:rPr>
        <w:t>Hub</w:t>
      </w:r>
      <w:proofErr w:type="spellEnd"/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D3138"/>
          <w:sz w:val="24"/>
          <w:szCs w:val="24"/>
          <w:lang w:eastAsia="ru-RU"/>
        </w:rPr>
        <w:drawing>
          <wp:inline distT="0" distB="0" distL="0" distR="0" wp14:anchorId="76A12A9A" wp14:editId="1FEC49DD">
            <wp:extent cx="5400000" cy="3249999"/>
            <wp:effectExtent l="0" t="0" r="0" b="0"/>
            <wp:docPr id="14" name="Рисунок 14" descr="https://ajaxsystems.kayako.com/base/media/url/xTpwmPmVMOJvuhSsdBT8kzJlsznPVJ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jaxsystems.kayako.com/base/media/url/xTpwmPmVMOJvuhSsdBT8kzJlsznPVJv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 — центральное устройство в системе безопасности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, координирующее работу подключенных устройств и взаимодействующее с пользователем и охранной компанией.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Как установить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StarterKit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, если никогда этого не делали. Мастер-класс Александра Усика. 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нужен доступ к интернету для подключения к облачному серверу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Cloud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— для настройки, управления из любой точки мира, передачи уведомлений о событиях и обновления программного обеспечения. Сервер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Cloud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размещен на мощностях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Amazon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Web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Services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. Личные данные и детальные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логи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о работе системы хранятся под многоуровневой защитой, обмен информацией с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хабом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происходит по зашифрованному каналу круглосуточно.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Для связи с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Cloud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система использует проводное соединение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Ethernet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и GSM сеть мобильного оператора.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Если возможно, используйте оба канала интернет-подключения. Это обеспечит более надежную связь </w:t>
      </w:r>
      <w:proofErr w:type="spellStart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 с </w:t>
      </w:r>
      <w:proofErr w:type="spellStart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>Cloud</w:t>
      </w:r>
      <w:proofErr w:type="spellEnd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 и застрахует от сбоев в работе одного из операторов связи.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Управлять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можно через приложение для смартфонов на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iOS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Android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. Мобильные приложения позволяют оперативно реагировать на уведомления системы безопасности.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Перейдите по ссылке, чтобы скачать приложение для вашего смартфона:</w:t>
      </w:r>
    </w:p>
    <w:p w:rsidR="00C63E75" w:rsidRPr="00C63E75" w:rsidRDefault="00C63E75" w:rsidP="00C63E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hyperlink r:id="rId7" w:history="1">
        <w:proofErr w:type="spellStart"/>
        <w:r w:rsidRPr="00C63E75">
          <w:rPr>
            <w:rFonts w:ascii="Arial" w:eastAsia="Times New Roman" w:hAnsi="Arial" w:cs="Arial"/>
            <w:color w:val="3366BB"/>
            <w:sz w:val="24"/>
            <w:szCs w:val="24"/>
            <w:u w:val="single"/>
            <w:lang w:eastAsia="ru-RU"/>
          </w:rPr>
          <w:t>Android</w:t>
        </w:r>
        <w:proofErr w:type="spellEnd"/>
      </w:hyperlink>
    </w:p>
    <w:p w:rsidR="00C63E75" w:rsidRPr="00C63E75" w:rsidRDefault="00C63E75" w:rsidP="00C63E7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hyperlink r:id="rId8" w:history="1">
        <w:proofErr w:type="spellStart"/>
        <w:r w:rsidRPr="00C63E75">
          <w:rPr>
            <w:rFonts w:ascii="Arial" w:eastAsia="Times New Roman" w:hAnsi="Arial" w:cs="Arial"/>
            <w:color w:val="3366BB"/>
            <w:sz w:val="24"/>
            <w:szCs w:val="24"/>
            <w:u w:val="single"/>
            <w:lang w:eastAsia="ru-RU"/>
          </w:rPr>
          <w:t>iOS</w:t>
        </w:r>
        <w:proofErr w:type="spellEnd"/>
      </w:hyperlink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lastRenderedPageBreak/>
        <w:t xml:space="preserve">В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можно настроить, о каких </w:t>
      </w: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событиях</w:t>
      </w:r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и </w:t>
      </w: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каким</w:t>
      </w:r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образом уведомлять пользователя. Выбирайте, что вам удобнее: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push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-нотификации, SMS сообщения, телефонный звонок. Если система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передана на обслуживание охранной компании, сигнал тревоги будет ей отправлен напрямую, в обход сервера.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К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хабу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подключаются до 100 устройств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. Для связи между устройствами используем защищенный протокол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Jeweller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c радиусом действия до 2 км при отсутствии преград.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hyperlink r:id="rId9" w:history="1">
        <w:r w:rsidRPr="00C63E75">
          <w:rPr>
            <w:rFonts w:ascii="Arial" w:eastAsia="Times New Roman" w:hAnsi="Arial" w:cs="Arial"/>
            <w:color w:val="3366BB"/>
            <w:sz w:val="24"/>
            <w:szCs w:val="24"/>
            <w:u w:val="single"/>
            <w:lang w:eastAsia="ru-RU"/>
          </w:rPr>
          <w:t xml:space="preserve">Линейка устройств </w:t>
        </w:r>
        <w:proofErr w:type="spellStart"/>
        <w:r w:rsidRPr="00C63E75">
          <w:rPr>
            <w:rFonts w:ascii="Arial" w:eastAsia="Times New Roman" w:hAnsi="Arial" w:cs="Arial"/>
            <w:color w:val="3366BB"/>
            <w:sz w:val="24"/>
            <w:szCs w:val="24"/>
            <w:u w:val="single"/>
            <w:lang w:eastAsia="ru-RU"/>
          </w:rPr>
          <w:t>Ajax</w:t>
        </w:r>
        <w:proofErr w:type="spellEnd"/>
      </w:hyperlink>
    </w:p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Разъемы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и индикация работы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D3138"/>
          <w:sz w:val="24"/>
          <w:szCs w:val="24"/>
          <w:lang w:eastAsia="ru-RU"/>
        </w:rPr>
        <w:drawing>
          <wp:inline distT="0" distB="0" distL="0" distR="0" wp14:anchorId="46DA56C3" wp14:editId="413F4883">
            <wp:extent cx="5400000" cy="1800847"/>
            <wp:effectExtent l="0" t="0" r="0" b="0"/>
            <wp:docPr id="13" name="Рисунок 13" descr="https://ajaxsystems.kayako.com/base/media/url/Ru6ZkdQlfAplDd02W1tm3FY41isV871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jaxsystems.kayako.com/base/media/url/Ru6ZkdQlfAplDd02W1tm3FY41isV871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8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75" w:rsidRPr="00C63E75" w:rsidRDefault="00C63E75" w:rsidP="00C63E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Логотип со световым индикатором</w:t>
      </w:r>
    </w:p>
    <w:p w:rsidR="00C63E75" w:rsidRPr="00C63E75" w:rsidRDefault="00C63E75" w:rsidP="00C63E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Крепежная панель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SmartBracket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(перфорированная часть необходима для срабатывания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тампера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при попытке оторвать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от поверхности.</w:t>
      </w:r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Не выламывайте ее!)</w:t>
      </w:r>
      <w:proofErr w:type="gramEnd"/>
    </w:p>
    <w:p w:rsidR="00C63E75" w:rsidRPr="00C63E75" w:rsidRDefault="00C63E75" w:rsidP="00C63E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Разъем подключения кабеля питания</w:t>
      </w:r>
    </w:p>
    <w:p w:rsidR="00C63E75" w:rsidRPr="00C63E75" w:rsidRDefault="00C63E75" w:rsidP="00C63E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Разъем подключения кабеля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Ethernet</w:t>
      </w:r>
      <w:proofErr w:type="spellEnd"/>
    </w:p>
    <w:p w:rsidR="00C63E75" w:rsidRPr="00C63E75" w:rsidRDefault="00C63E75" w:rsidP="00C63E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Слот для установки карты сотового оператора (формата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Micro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-SIM)</w:t>
      </w:r>
    </w:p>
    <w:p w:rsidR="00C63E75" w:rsidRPr="00C63E75" w:rsidRDefault="00C63E75" w:rsidP="00C63E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QR код</w:t>
      </w:r>
    </w:p>
    <w:p w:rsidR="00C63E75" w:rsidRPr="00C63E75" w:rsidRDefault="00C63E75" w:rsidP="00C63E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Кнопка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тампера</w:t>
      </w:r>
      <w:proofErr w:type="spellEnd"/>
    </w:p>
    <w:p w:rsidR="00C63E75" w:rsidRPr="00C63E75" w:rsidRDefault="00C63E75" w:rsidP="00C63E7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Кнопка включения / выключения</w:t>
      </w:r>
    </w:p>
    <w:p w:rsidR="00C63E75" w:rsidRPr="00C63E75" w:rsidRDefault="00C63E75" w:rsidP="00C63E75">
      <w:pPr>
        <w:shd w:val="clear" w:color="auto" w:fill="FFFFFF"/>
        <w:spacing w:before="336" w:after="48" w:line="240" w:lineRule="auto"/>
        <w:jc w:val="both"/>
        <w:outlineLvl w:val="2"/>
        <w:rPr>
          <w:rFonts w:ascii="Arial" w:eastAsia="Times New Roman" w:hAnsi="Arial" w:cs="Arial"/>
          <w:b/>
          <w:bCs/>
          <w:color w:val="2D3138"/>
          <w:sz w:val="27"/>
          <w:szCs w:val="27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27"/>
          <w:szCs w:val="27"/>
          <w:lang w:eastAsia="ru-RU"/>
        </w:rPr>
        <w:t xml:space="preserve">Индикация работы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27"/>
          <w:szCs w:val="27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27"/>
          <w:szCs w:val="27"/>
          <w:lang w:eastAsia="ru-RU"/>
        </w:rPr>
        <w:t xml:space="preserve"> свечением логотипа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D3138"/>
          <w:sz w:val="24"/>
          <w:szCs w:val="24"/>
          <w:lang w:eastAsia="ru-RU"/>
        </w:rPr>
        <w:drawing>
          <wp:inline distT="0" distB="0" distL="0" distR="0" wp14:anchorId="33CDA2FB" wp14:editId="72F24568">
            <wp:extent cx="2691118" cy="2735580"/>
            <wp:effectExtent l="0" t="0" r="0" b="7620"/>
            <wp:docPr id="12" name="Рисунок 12" descr="https://ajaxsystems.kayako.com/base/media/url/LE0uFRk5imil238LAW4rJXJWbTnXYz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jaxsystems.kayako.com/base/media/url/LE0uFRk5imil238LAW4rJXJWbTnXYz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87" cy="27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76" w:type="dxa"/>
        <w:tblBorders>
          <w:top w:val="single" w:sz="6" w:space="0" w:color="DFE4E6"/>
          <w:left w:val="single" w:sz="6" w:space="0" w:color="DFE4E6"/>
          <w:bottom w:val="single" w:sz="6" w:space="0" w:color="DFE4E6"/>
          <w:right w:val="single" w:sz="6" w:space="0" w:color="DFE4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5"/>
        <w:gridCol w:w="4981"/>
      </w:tblGrid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lastRenderedPageBreak/>
              <w:t>Событие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Индикация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Включение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Светится</w:t>
            </w:r>
            <w:proofErr w:type="gram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синим, пока нажата кнопка включения — начата процедура загрузки </w:t>
            </w: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хаб</w:t>
            </w:r>
            <w:proofErr w:type="spellEnd"/>
          </w:p>
        </w:tc>
      </w:tr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 питания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Светится 3 минуты, затем мигает каждые 20 секунд.</w:t>
            </w:r>
          </w:p>
        </w:tc>
      </w:tr>
    </w:tbl>
    <w:p w:rsidR="00C63E75" w:rsidRPr="00C63E75" w:rsidRDefault="00C63E75" w:rsidP="00C63E75">
      <w:pPr>
        <w:shd w:val="clear" w:color="auto" w:fill="FFFFFF"/>
        <w:spacing w:before="336" w:after="48" w:line="240" w:lineRule="auto"/>
        <w:jc w:val="both"/>
        <w:outlineLvl w:val="3"/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 xml:space="preserve">Связь с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>Cloud</w:t>
      </w:r>
      <w:proofErr w:type="spellEnd"/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Цвет подсветки сообщает про связь с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Cloud</w:t>
      </w:r>
      <w:proofErr w:type="spellEnd"/>
    </w:p>
    <w:tbl>
      <w:tblPr>
        <w:tblW w:w="9276" w:type="dxa"/>
        <w:tblBorders>
          <w:top w:val="single" w:sz="6" w:space="0" w:color="DFE4E6"/>
          <w:left w:val="single" w:sz="6" w:space="0" w:color="DFE4E6"/>
          <w:bottom w:val="single" w:sz="6" w:space="0" w:color="DFE4E6"/>
          <w:right w:val="single" w:sz="6" w:space="0" w:color="DFE4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8"/>
        <w:gridCol w:w="4638"/>
      </w:tblGrid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Индикация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Подключенные каналы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Светится белым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Подключены оба канала связи (</w:t>
            </w: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Ethernet</w:t>
            </w:r>
            <w:proofErr w:type="spell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и GSM)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Светится зеленым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Подключен один канал связи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Светится красным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Хаб</w:t>
            </w:r>
            <w:proofErr w:type="spell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не </w:t>
            </w:r>
            <w:proofErr w:type="gram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подключен</w:t>
            </w:r>
            <w:proofErr w:type="gram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к интернету или связь с сервером отсутствует</w:t>
            </w:r>
          </w:p>
        </w:tc>
      </w:tr>
    </w:tbl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Подключение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к сети</w:t>
      </w:r>
    </w:p>
    <w:p w:rsidR="00C63E75" w:rsidRPr="00C63E75" w:rsidRDefault="00C63E75" w:rsidP="00C63E7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Откройте крышку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, сместив ее с усилием вниз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D3138"/>
          <w:sz w:val="24"/>
          <w:szCs w:val="24"/>
          <w:lang w:eastAsia="ru-RU"/>
        </w:rPr>
        <w:drawing>
          <wp:inline distT="0" distB="0" distL="0" distR="0" wp14:anchorId="535D98E5" wp14:editId="48BF7B9B">
            <wp:extent cx="3040380" cy="3090611"/>
            <wp:effectExtent l="0" t="0" r="7620" b="0"/>
            <wp:docPr id="11" name="Рисунок 11" descr="https://ajaxsystems.kayako.com/base/media/url/mS3V1hH5g63J3W3TXC1vFo7v4uHPS5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jaxsystems.kayako.com/base/media/url/mS3V1hH5g63J3W3TXC1vFo7v4uHPS54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59" cy="309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75" w:rsidRPr="00C63E75" w:rsidRDefault="00C63E75" w:rsidP="00C63E75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 xml:space="preserve">Не повредите </w:t>
      </w:r>
      <w:proofErr w:type="spellStart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тампер</w:t>
      </w:r>
      <w:proofErr w:type="spellEnd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 xml:space="preserve">, </w:t>
      </w:r>
      <w:proofErr w:type="gramStart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защищающий</w:t>
      </w:r>
      <w:proofErr w:type="gramEnd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 xml:space="preserve"> от взлома!</w:t>
      </w:r>
    </w:p>
    <w:p w:rsidR="00C63E75" w:rsidRPr="00C63E75" w:rsidRDefault="00C63E75" w:rsidP="00C63E7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lastRenderedPageBreak/>
        <w:t xml:space="preserve">Подключите кабели питания, сим-карту 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Ethernet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в соответствующие разъемы.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D3138"/>
          <w:sz w:val="24"/>
          <w:szCs w:val="24"/>
          <w:lang w:eastAsia="ru-RU"/>
        </w:rPr>
        <w:drawing>
          <wp:inline distT="0" distB="0" distL="0" distR="0" wp14:anchorId="74F5D128" wp14:editId="1565E24C">
            <wp:extent cx="3088205" cy="3139228"/>
            <wp:effectExtent l="0" t="0" r="0" b="4445"/>
            <wp:docPr id="10" name="Рисунок 10" descr="https://ajaxsystems.kayako.com/base/media/url/IsibgctfY64NuP2YrcYRjNhpfRoguY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jaxsystems.kayako.com/base/media/url/IsibgctfY64NuP2YrcYRjNhpfRoguY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06" cy="31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  <w:t>1 — Разъем питания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  <w:t xml:space="preserve">2 — Разъем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Ethernet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  <w:t>3 — Разъем SIM </w:t>
      </w:r>
    </w:p>
    <w:p w:rsidR="00C63E75" w:rsidRPr="00C63E75" w:rsidRDefault="00C63E75" w:rsidP="00C63E7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Нажмите и удерживайте кнопку включения 2 секунды, пока не загорится логотип.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Хабу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нужно примерно 2 минуты, чтобы определить доступные каналы связи.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D3138"/>
          <w:sz w:val="24"/>
          <w:szCs w:val="24"/>
          <w:lang w:eastAsia="ru-RU"/>
        </w:rPr>
        <w:drawing>
          <wp:inline distT="0" distB="0" distL="0" distR="0" wp14:anchorId="00A72D58" wp14:editId="28833122">
            <wp:extent cx="3086100" cy="3137088"/>
            <wp:effectExtent l="0" t="0" r="0" b="6350"/>
            <wp:docPr id="9" name="Рисунок 9" descr="https://ajaxsystems.kayako.com/base/media/url/88nsaTg5BXFukP2dGwbhvXF6M86iFe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jaxsystems.kayako.com/base/media/url/88nsaTg5BXFukP2dGwbhvXF6M86iFeK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13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75" w:rsidRPr="00C63E75" w:rsidRDefault="00C63E75" w:rsidP="00C63E75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Зеленый или белый цвет логотипа сообщает, что </w:t>
      </w:r>
      <w:proofErr w:type="spellStart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 подключился к серверу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Если подключение по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Ethernet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не произошло автоматически, в настройках роутера отключите прокси, фильтрацию по МАС адресам и активируйте DHCP —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получит IP-адрес. При последующей настройке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в веб-приложении или мобильном приложении вы сможете задать статический IP-адрес.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lastRenderedPageBreak/>
        <w:t xml:space="preserve">Для подключения по GSM сети нужна карта мобильного оператора формата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Micro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-SIM с отключенным запросом PIN-кода (отключить запрос PIN-кода можно с помощью мобильного телефона) и достаточной суммой на счету для оплаты услуг GPRS, SMS и совершения звонков.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В некоторых регионах </w:t>
      </w:r>
      <w:proofErr w:type="spellStart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 продается сразу в комплекте с SIM-картой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Если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не подключается к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Cloud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по GSM сети, используйте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Ethernet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для настройки параметров сети в веб-приложении или мобильном приложении. Чтобы корректно прописать точку доступа, имя пользователя и пароль, обратитесь в службу поддержки оператора.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Учетная запись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Ajax</w:t>
      </w:r>
      <w:proofErr w:type="spellEnd"/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Настройка системы безопасности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осуществляются через приложение, к которому подключается учетная запись администратора. Учетная запись с информацией о </w:t>
      </w: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добавленных</w:t>
      </w:r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хабах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размещается на облачном сервере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Cloud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в зашифрованном виде.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Параметры пользователей системы безопасности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и подключенных устрой</w:t>
      </w: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ств хр</w:t>
      </w:r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анятся локально на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хабе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и неотрывно с ним связаны. Смена администратора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не влечет за собой сбой настроек подключенных к нему устройств.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 xml:space="preserve">Номер телефона можно использовать для создания только одной учетной записи </w:t>
      </w:r>
      <w:proofErr w:type="spellStart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Ajax</w:t>
      </w:r>
      <w:proofErr w:type="spellEnd"/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Создайте учетную запись в системе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в мобильном приложении, следуя пошаговой инструкции. В процессе вам потребуется подтвердить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email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адрес и номер мобильного телефона.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Ваша учетная запись может совмещать роли — администратор одного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, пользователь другого.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Добавление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в приложение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Security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System</w:t>
      </w:r>
      <w:proofErr w:type="spellEnd"/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Обязательно дайте приложению доступ ко всем системным функциям (в частности, отображать уведомления)! Это непременное условие управления системой безопасности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со смартфона / планшета.</w:t>
      </w:r>
    </w:p>
    <w:p w:rsidR="00C63E75" w:rsidRPr="00C63E75" w:rsidRDefault="00C63E75" w:rsidP="00C63E7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Зайдите в учетную запись</w:t>
      </w:r>
    </w:p>
    <w:p w:rsidR="00C63E75" w:rsidRPr="00C63E75" w:rsidRDefault="00C63E75" w:rsidP="00C63E7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Откройте меню «Добавить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» и выберите подходящий способ — вручную или с пошаговым руководством</w:t>
      </w:r>
    </w:p>
    <w:p w:rsidR="00C63E75" w:rsidRPr="00C63E75" w:rsidRDefault="00C63E75" w:rsidP="00C63E7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lastRenderedPageBreak/>
        <w:t xml:space="preserve">На этапе регистрации пропишите имя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и отсканируйте размещенный под крышкой QR-код (или введите ключ регистрации вручную)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2D3138"/>
          <w:sz w:val="24"/>
          <w:szCs w:val="24"/>
          <w:lang w:eastAsia="ru-RU"/>
        </w:rPr>
        <w:drawing>
          <wp:inline distT="0" distB="0" distL="0" distR="0" wp14:anchorId="4C00A69D" wp14:editId="5004C264">
            <wp:extent cx="3147060" cy="3199053"/>
            <wp:effectExtent l="0" t="0" r="0" b="1905"/>
            <wp:docPr id="8" name="Рисунок 8" descr="https://ajaxsystems.kayako.com/base/media/url/Ij1V15GLkqAwtBtlBsjbYMcKz1m7EP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jaxsystems.kayako.com/base/media/url/Ij1V15GLkqAwtBtlBsjbYMcKz1m7EPt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80" cy="319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75" w:rsidRPr="00C63E75" w:rsidRDefault="00C63E75" w:rsidP="00C63E7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Дождитесь регистрации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и появления нового устройства на рабочем столе приложения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Монтаж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хаба</w:t>
      </w:r>
      <w:proofErr w:type="spellEnd"/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Прежде чем монтировать </w:t>
      </w:r>
      <w:proofErr w:type="spellStart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, убедитесь, что выбрали оптимальное место расположения: GSM карта показывает уверенный прием, по всем устройствам сделан тест радиосвязи, </w:t>
      </w:r>
      <w:proofErr w:type="spellStart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 скрыт от посторонних глаз.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нужно надежно закрепить на поверхности (вертикальной или горизонтальной). Мы настоятельно не рекомендуем использовать двусторонний скотч — он не гарантирует надежного крепления и упрощает демонтаж устройства.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spellStart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 xml:space="preserve"> нельзя размещать:</w:t>
      </w:r>
    </w:p>
    <w:p w:rsidR="00C63E75" w:rsidRPr="00C63E75" w:rsidRDefault="00C63E75" w:rsidP="00C63E7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за пределами помещения (на улице);</w:t>
      </w:r>
    </w:p>
    <w:p w:rsidR="00C63E75" w:rsidRPr="00C63E75" w:rsidRDefault="00C63E75" w:rsidP="00C63E7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вблизи или внутри металлических предметов, вызывающих затухание и экранирование сигнала;</w:t>
      </w:r>
    </w:p>
    <w:p w:rsidR="00C63E75" w:rsidRPr="00C63E75" w:rsidRDefault="00C63E75" w:rsidP="00C63E7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в местах со слабым сигналом GSM и высоким уровнем радиопомех;</w:t>
      </w:r>
    </w:p>
    <w:p w:rsidR="00C63E75" w:rsidRPr="00C63E75" w:rsidRDefault="00C63E75" w:rsidP="00C63E7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в помещениях с температурой и влажностью, выходящими за пределы допустимых.</w:t>
      </w:r>
      <w:proofErr w:type="gramEnd"/>
    </w:p>
    <w:p w:rsidR="00C63E75" w:rsidRPr="00C63E75" w:rsidRDefault="00C63E75" w:rsidP="00C63E7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Закрепите крышку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на поверхности комплектными шурупами. При использовании других сре</w:t>
      </w: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дств кр</w:t>
      </w:r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епежа, убедитесь, что они не повреждают и не деформируют крышку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.</w:t>
      </w:r>
    </w:p>
    <w:p w:rsidR="00C63E75" w:rsidRPr="00C63E75" w:rsidRDefault="00C63E75" w:rsidP="00C63E7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Наденьте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на крышку и зафиксируйте комплектными шурупами.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</w:r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Фиксация крышки </w:t>
      </w:r>
      <w:proofErr w:type="spellStart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 шурупами исключает случайное смещение </w:t>
      </w:r>
      <w:proofErr w:type="spellStart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 и минимизирует риск импульсивной кражи устройства.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Если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надежно закреплен, при отрыве корпуса от поверхности сработает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тампер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, о чем вам будет отправлено уведомление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lastRenderedPageBreak/>
        <w:t xml:space="preserve">Комнаты в приложении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Security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System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2D3138"/>
          <w:sz w:val="30"/>
          <w:szCs w:val="30"/>
          <w:lang w:eastAsia="ru-RU"/>
        </w:rPr>
        <w:drawing>
          <wp:inline distT="0" distB="0" distL="0" distR="0" wp14:anchorId="61A26751" wp14:editId="2E628B55">
            <wp:extent cx="2996089" cy="5326380"/>
            <wp:effectExtent l="0" t="0" r="0" b="7620"/>
            <wp:docPr id="7" name="Рисунок 7" descr="https://ajaxsystems.kayako.com/base/media/url/Zde02kVkUVuhTLbTIGKAsdPolDaMED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jaxsystems.kayako.com/base/media/url/Zde02kVkUVuhTLbTIGKAsdPolDaMEDl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14" cy="53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Комнаты объединяют подключенные устройства. В приложении создается до 50 комнат, каждое устройство может располагаться только в одной комнате.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 xml:space="preserve">Не создав комнаты, вы не сможете добавлять устройства в приложение </w:t>
      </w:r>
      <w:proofErr w:type="spellStart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Security</w:t>
      </w:r>
      <w:proofErr w:type="spellEnd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System</w:t>
      </w:r>
      <w:proofErr w:type="spellEnd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!</w:t>
      </w:r>
    </w:p>
    <w:p w:rsidR="00C63E75" w:rsidRPr="00C63E75" w:rsidRDefault="00C63E75" w:rsidP="00C63E75">
      <w:pPr>
        <w:shd w:val="clear" w:color="auto" w:fill="FFFFFF"/>
        <w:spacing w:before="336" w:after="48" w:line="240" w:lineRule="auto"/>
        <w:jc w:val="both"/>
        <w:outlineLvl w:val="2"/>
        <w:rPr>
          <w:rFonts w:ascii="Arial" w:eastAsia="Times New Roman" w:hAnsi="Arial" w:cs="Arial"/>
          <w:b/>
          <w:bCs/>
          <w:color w:val="2D3138"/>
          <w:sz w:val="27"/>
          <w:szCs w:val="27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27"/>
          <w:szCs w:val="27"/>
          <w:lang w:eastAsia="ru-RU"/>
        </w:rPr>
        <w:t>Создание и настройка комнаты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Комната создается в мобильном приложении через меню «Добавить комнату».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Присвойте комнате название, при желании прикрепите (или снимите) фотографию — так проще находить нужную комнату в списке.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Нажав на шестеренку</w:t>
      </w: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(⚙️), </w:t>
      </w:r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перейдите в меню настройки комнаты.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Чтобы удалить комнату, переместите все хранящиеся в ней устройства в другие комнаты через меню настройки устройств. При удалении комнаты стираются все ее настройки.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lastRenderedPageBreak/>
        <w:t xml:space="preserve">Подключение устройств к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2D3138"/>
          <w:sz w:val="30"/>
          <w:szCs w:val="30"/>
          <w:lang w:eastAsia="ru-RU"/>
        </w:rPr>
        <w:drawing>
          <wp:inline distT="0" distB="0" distL="0" distR="0" wp14:anchorId="15880DDA" wp14:editId="1F883319">
            <wp:extent cx="2906078" cy="5166360"/>
            <wp:effectExtent l="0" t="0" r="8890" b="0"/>
            <wp:docPr id="6" name="Рисунок 6" descr="https://ajaxsystems.kayako.com/base/media/url/Geex05e97lBxZOdbrTVOQbjaB4NhixJ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jaxsystems.kayako.com/base/media/url/Geex05e97lBxZOdbrTVOQbjaB4NhixJ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78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При первой регистрации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в мобильном приложении вам будет предложено добавить устройства, которые будут охранять помещение. Но вы можете отказаться и вернуться к этому шагу позже.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 xml:space="preserve">Добавить устройство </w:t>
      </w:r>
      <w:proofErr w:type="gramStart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можно</w:t>
      </w:r>
      <w:proofErr w:type="gramEnd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 xml:space="preserve"> только если система снята с охраны!</w:t>
      </w:r>
    </w:p>
    <w:p w:rsidR="00C63E75" w:rsidRPr="00C63E75" w:rsidRDefault="00C63E75" w:rsidP="00C63E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В мобильном приложении откройте комнату и выберите опцию «Добавить устройство»</w:t>
      </w:r>
    </w:p>
    <w:p w:rsidR="00C63E75" w:rsidRPr="00C63E75" w:rsidRDefault="00C63E75" w:rsidP="00C63E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Назовите устройство произвольным именем, считайте QR-код (или впишите вручную идентификатор), выберите комнату расположения и переходите к следующему этапу.</w:t>
      </w:r>
    </w:p>
    <w:p w:rsidR="00C63E75" w:rsidRPr="00C63E75" w:rsidRDefault="00C63E75" w:rsidP="00C63E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Когда приложение начнет поиск и запустит обратный отсчет, включайте устройство — оно один раз мигнет светодиодом. Чтобы произошло обнаружение и сопряжение, устройство должен находиться в зоне действия беспроводной сети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(на одном охраняемом объекте).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</w:r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Запрос на подключение к </w:t>
      </w:r>
      <w:proofErr w:type="spellStart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>хабу</w:t>
      </w:r>
      <w:proofErr w:type="spellEnd"/>
      <w:r w:rsidRPr="00C63E75">
        <w:rPr>
          <w:rFonts w:ascii="Arial" w:eastAsia="Times New Roman" w:hAnsi="Arial" w:cs="Arial"/>
          <w:b/>
          <w:bCs/>
          <w:color w:val="61BD6D"/>
          <w:sz w:val="24"/>
          <w:szCs w:val="24"/>
          <w:lang w:eastAsia="ru-RU"/>
        </w:rPr>
        <w:t xml:space="preserve"> передается непродолжительное время в момент включения устройства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Если подключение к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не удалось с первого раза, отключите устройство на 5 секунд и повторите попытку.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lastRenderedPageBreak/>
        <w:t xml:space="preserve">Настройки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хаба</w:t>
      </w:r>
      <w:proofErr w:type="spellEnd"/>
    </w:p>
    <w:p w:rsidR="00C63E75" w:rsidRPr="00C63E75" w:rsidRDefault="00C63E75" w:rsidP="00C63E75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Настройки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и подключенных к нему устройств размещены в меню “Настройки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” (⚙️).</w:t>
      </w:r>
      <w:r>
        <w:rPr>
          <w:rFonts w:ascii="Arial" w:eastAsia="Times New Roman" w:hAnsi="Arial" w:cs="Arial"/>
          <w:noProof/>
          <w:color w:val="2D3138"/>
          <w:sz w:val="24"/>
          <w:szCs w:val="24"/>
          <w:lang w:eastAsia="ru-RU"/>
        </w:rPr>
        <w:drawing>
          <wp:inline distT="0" distB="0" distL="0" distR="0" wp14:anchorId="48DAD17C" wp14:editId="0DA35406">
            <wp:extent cx="2614613" cy="4648200"/>
            <wp:effectExtent l="0" t="0" r="0" b="0"/>
            <wp:docPr id="5" name="Рисунок 5" descr="https://ajaxsystems.kayako.com/base/media/url/cZb4qzan7yqOnURN7EfqIdA5g8yfsK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jaxsystems.kayako.com/base/media/url/cZb4qzan7yqOnURN7EfqIdA5g8yfsKb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96" cy="464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2D3138"/>
          <w:sz w:val="24"/>
          <w:szCs w:val="24"/>
          <w:lang w:eastAsia="ru-RU"/>
        </w:rPr>
        <w:drawing>
          <wp:inline distT="0" distB="0" distL="0" distR="0" wp14:anchorId="1032BC2D" wp14:editId="0569BF2D">
            <wp:extent cx="2614612" cy="4648200"/>
            <wp:effectExtent l="0" t="0" r="0" b="0"/>
            <wp:docPr id="4" name="Рисунок 4" descr="https://ajaxsystems.kayako.com/base/media/url/pEsL5zoVQV2ZN7Ze9WBAJibzK4xEW1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jaxsystems.kayako.com/base/media/url/pEsL5zoVQV2ZN7Ze9WBAJibzK4xEW1j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2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>Настраиваемые параметры:</w:t>
      </w:r>
    </w:p>
    <w:p w:rsidR="00C63E75" w:rsidRPr="00C63E75" w:rsidRDefault="00C63E75" w:rsidP="00C63E7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Пользователи — у кого есть доступ к вашей охранной системе, какие им даны права, как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уведомляет о событиях</w:t>
      </w:r>
    </w:p>
    <w:p w:rsidR="00C63E75" w:rsidRPr="00C63E75" w:rsidRDefault="00C63E75" w:rsidP="00C63E7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Ethernet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— настройка проводного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Ethernet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подключения</w:t>
      </w:r>
    </w:p>
    <w:p w:rsidR="00C63E75" w:rsidRPr="00C63E75" w:rsidRDefault="00C63E75" w:rsidP="00C63E7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GSM — включение / отключение сотовой связи, настройка подключения и проверка счета</w:t>
      </w:r>
    </w:p>
    <w:p w:rsidR="00C63E75" w:rsidRPr="00C63E75" w:rsidRDefault="00C63E75" w:rsidP="00C63E7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Геозоны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— напоминания о постановке / снятии системы безопасности при пересечении определенной зоны. Местоположение пользователя определяется по данным антенны GPS и маячков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iBeacon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(только для техники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Apple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)</w:t>
      </w:r>
    </w:p>
    <w:p w:rsidR="00C63E75" w:rsidRPr="00C63E75" w:rsidRDefault="00C63E75" w:rsidP="00C63E7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Группы — функционал групп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</w:p>
    <w:p w:rsidR="00C63E75" w:rsidRPr="00C63E75" w:rsidRDefault="00C63E75" w:rsidP="00C63E7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Тест зоны обнаружения — тестирование зоны детектирования подключенных к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хабу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устройств.</w:t>
      </w:r>
    </w:p>
    <w:p w:rsidR="00C63E75" w:rsidRPr="00C63E75" w:rsidRDefault="00C63E75" w:rsidP="00C63E7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Jeweller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— определение интервала опроса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-датчик и количества недоставленных пакетов данных.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  <w:t xml:space="preserve">Интервал опроса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хабом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датчиков определяет, как часто устройства обмениваются данными. Чем меньше интервал (в секундах), тем быстрее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узнает о событиях подключенных устройств, а устройства получают команды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lastRenderedPageBreak/>
        <w:t xml:space="preserve">Значение количества недоставленных пакетов данных определяет, как быстро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узнает о пропаже подключенного устройства.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Подсчет времени на поднятие тревоги (при параметрах по умолчанию):</w:t>
      </w:r>
    </w:p>
    <w:p w:rsidR="00C63E75" w:rsidRPr="00C63E75" w:rsidRDefault="00C63E75" w:rsidP="00C63E75">
      <w:pPr>
        <w:shd w:val="clear" w:color="auto" w:fill="FFFFFF"/>
        <w:spacing w:after="240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(8 пакетов + 1 поправочный) х 36 секунд интервал опроса = 5 минут 24 секунды</w:t>
      </w:r>
    </w:p>
    <w:p w:rsidR="00C63E75" w:rsidRPr="00C63E75" w:rsidRDefault="00C63E75" w:rsidP="00C63E75">
      <w:pPr>
        <w:shd w:val="clear" w:color="auto" w:fill="FFFFFF"/>
        <w:spacing w:beforeAutospacing="1" w:after="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При этом информация о тревоге или саботаже передается мгновенно</w:t>
      </w:r>
      <w:proofErr w:type="gramStart"/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br/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С</w:t>
      </w:r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тоит учитывать, что малый интервал ограничивает максимальное количество подключенных устройств:</w:t>
      </w:r>
    </w:p>
    <w:tbl>
      <w:tblPr>
        <w:tblW w:w="9276" w:type="dxa"/>
        <w:tblBorders>
          <w:top w:val="single" w:sz="6" w:space="0" w:color="DFE4E6"/>
          <w:left w:val="single" w:sz="6" w:space="0" w:color="DFE4E6"/>
          <w:bottom w:val="single" w:sz="6" w:space="0" w:color="DFE4E6"/>
          <w:right w:val="single" w:sz="6" w:space="0" w:color="DFE4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8"/>
        <w:gridCol w:w="4638"/>
      </w:tblGrid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Интервал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Лимит на подключение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 секунд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39 устройств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 секунды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79 устройств</w:t>
            </w:r>
          </w:p>
        </w:tc>
      </w:tr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 и более секунд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100 устройств</w:t>
            </w:r>
          </w:p>
        </w:tc>
      </w:tr>
    </w:tbl>
    <w:p w:rsidR="00C63E75" w:rsidRPr="00C63E75" w:rsidRDefault="00C63E75" w:rsidP="00C63E7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Сервисные</w:t>
      </w:r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— группа сервисных настроек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.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</w:r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 xml:space="preserve">Временной фильтр пропажи связи с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>хабом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 — период времени, который регулирует задержку уведомления о потере связи с сервером.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</w:r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 xml:space="preserve">Интервал опроса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 xml:space="preserve"> сервером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 — интервал отправки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пингов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с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на сервер.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  <w:t xml:space="preserve">Время до генерации сообщения о пропаже связи между сервером 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хабом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считается так (при параметрах по умолчанию):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br/>
        <w:t xml:space="preserve">(3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пинга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+ 1 </w:t>
      </w: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поправочный</w:t>
      </w:r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) * 30 секунд интервала опроса + 300 секунд временного фильтра = 7 минут</w:t>
      </w:r>
    </w:p>
    <w:p w:rsidR="00C63E75" w:rsidRPr="00C63E75" w:rsidRDefault="00C63E75" w:rsidP="00C63E7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Пультовой мониторинг — пультовые настройки для охранных компаний</w:t>
      </w:r>
    </w:p>
    <w:p w:rsidR="00C63E75" w:rsidRPr="00C63E75" w:rsidRDefault="00C63E75" w:rsidP="00C63E7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Инсталляторы — учетные записи инсталляторов и охранных компаний</w:t>
      </w:r>
    </w:p>
    <w:p w:rsidR="00C63E75" w:rsidRPr="00C63E75" w:rsidRDefault="00C63E75" w:rsidP="00C63E7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Охранные компании — список охранных компаний в вашем регионе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Сброс настроек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Hub</w:t>
      </w:r>
      <w:proofErr w:type="spellEnd"/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Чтобы вернуть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к заводским настройкам, включите его, затем удерживайте кнопку включения 30 секунд (логотип начнет мигать красным).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При этом удалятся все подключенные датчики, настройки комнат и пользовательские установки. Профили пользователей остаются подключенными к системе.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Пользователи системы безопасности</w:t>
      </w:r>
    </w:p>
    <w:p w:rsid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val="en-US"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При добавлении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в учетную запись вы становитесь администратором этого устройства. У одного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может быть до 50 пользователей/администраторов. Администратор приглашает в систему безопасности пользователей и определяет их права.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val="en-US" w:eastAsia="ru-RU"/>
        </w:rPr>
      </w:pPr>
    </w:p>
    <w:p w:rsidR="00C63E75" w:rsidRPr="00C63E75" w:rsidRDefault="00C63E75" w:rsidP="00C63E75">
      <w:pPr>
        <w:shd w:val="clear" w:color="auto" w:fill="FFFFFF"/>
        <w:spacing w:before="336" w:after="48" w:line="240" w:lineRule="auto"/>
        <w:outlineLvl w:val="2"/>
        <w:rPr>
          <w:rFonts w:ascii="Arial" w:eastAsia="Times New Roman" w:hAnsi="Arial" w:cs="Arial"/>
          <w:b/>
          <w:bCs/>
          <w:color w:val="2D3138"/>
          <w:sz w:val="27"/>
          <w:szCs w:val="27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27"/>
          <w:szCs w:val="27"/>
          <w:lang w:eastAsia="ru-RU"/>
        </w:rPr>
        <w:lastRenderedPageBreak/>
        <w:t>Оповещения о событиях и тревогах</w:t>
      </w:r>
      <w:r w:rsidRPr="00C63E75">
        <w:rPr>
          <w:rFonts w:ascii="Arial" w:eastAsia="Times New Roman" w:hAnsi="Arial" w:cs="Arial"/>
          <w:b/>
          <w:bCs/>
          <w:color w:val="2D3138"/>
          <w:sz w:val="27"/>
          <w:szCs w:val="27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2D3138"/>
          <w:sz w:val="27"/>
          <w:szCs w:val="27"/>
          <w:lang w:eastAsia="ru-RU"/>
        </w:rPr>
        <w:drawing>
          <wp:inline distT="0" distB="0" distL="0" distR="0" wp14:anchorId="44D7D6FF" wp14:editId="275FD093">
            <wp:extent cx="2704624" cy="4808220"/>
            <wp:effectExtent l="0" t="0" r="635" b="0"/>
            <wp:docPr id="3" name="Рисунок 3" descr="https://ajaxsystems.kayako.com/base/media/url/1xVUzK3zICze4QbGlRvlBQVB5JzbOd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jaxsystems.kayako.com/base/media/url/1xVUzK3zICze4QbGlRvlBQVB5JzbOdp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99" cy="481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D3138"/>
          <w:sz w:val="27"/>
          <w:szCs w:val="27"/>
          <w:lang w:eastAsia="ru-RU"/>
        </w:rPr>
        <w:drawing>
          <wp:inline distT="0" distB="0" distL="0" distR="0" wp14:anchorId="21D16C60" wp14:editId="7A375199">
            <wp:extent cx="2697004" cy="4794673"/>
            <wp:effectExtent l="0" t="0" r="8255" b="6350"/>
            <wp:docPr id="2" name="Рисунок 2" descr="https://ajaxsystems.kayako.com/base/media/url/h5wUAjAoJMRdW3R3ZUBVsB3fF69OyI3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jaxsystems.kayako.com/base/media/url/h5wUAjAoJMRdW3R3ZUBVsB3fF69OyI3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55" cy="479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сообщает пользователю о событиях тремя способами: мобильными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push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-уведомлениями, SMS сообщениями и телефонными звонками.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Оповещения настраиваются в меню «</w:t>
      </w:r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>Пользователи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»:</w:t>
      </w:r>
    </w:p>
    <w:tbl>
      <w:tblPr>
        <w:tblW w:w="9276" w:type="dxa"/>
        <w:tblBorders>
          <w:top w:val="single" w:sz="6" w:space="0" w:color="DFE4E6"/>
          <w:left w:val="single" w:sz="6" w:space="0" w:color="DFE4E6"/>
          <w:bottom w:val="single" w:sz="6" w:space="0" w:color="DFE4E6"/>
          <w:right w:val="single" w:sz="6" w:space="0" w:color="DFE4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0"/>
        <w:gridCol w:w="3088"/>
        <w:gridCol w:w="3088"/>
      </w:tblGrid>
      <w:tr w:rsidR="00C63E75" w:rsidRPr="00C63E75" w:rsidTr="00C63E75">
        <w:tc>
          <w:tcPr>
            <w:tcW w:w="3096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Виды событий</w:t>
            </w:r>
          </w:p>
        </w:tc>
        <w:tc>
          <w:tcPr>
            <w:tcW w:w="3084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Для чего используется</w:t>
            </w:r>
          </w:p>
        </w:tc>
        <w:tc>
          <w:tcPr>
            <w:tcW w:w="3084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Типы оповещений</w:t>
            </w:r>
          </w:p>
        </w:tc>
      </w:tr>
      <w:tr w:rsidR="00C63E75" w:rsidRPr="00C63E75" w:rsidTr="00C63E75">
        <w:tc>
          <w:tcPr>
            <w:tcW w:w="3096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Постановка / снятие с охраны</w:t>
            </w:r>
          </w:p>
        </w:tc>
        <w:tc>
          <w:tcPr>
            <w:tcW w:w="3084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Уведомления приходят после включения / выключения режима охраны</w:t>
            </w:r>
          </w:p>
        </w:tc>
        <w:tc>
          <w:tcPr>
            <w:tcW w:w="3084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SMS</w:t>
            </w:r>
          </w:p>
          <w:p w:rsidR="00C63E75" w:rsidRPr="00C63E75" w:rsidRDefault="00C63E75" w:rsidP="00C63E7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Push</w:t>
            </w:r>
            <w:proofErr w:type="spell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-уведомление</w:t>
            </w:r>
          </w:p>
        </w:tc>
      </w:tr>
      <w:tr w:rsidR="00C63E75" w:rsidRPr="00C63E75" w:rsidTr="00C63E75">
        <w:tc>
          <w:tcPr>
            <w:tcW w:w="3096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Тревога</w:t>
            </w:r>
          </w:p>
        </w:tc>
        <w:tc>
          <w:tcPr>
            <w:tcW w:w="3084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Сообщения про вторжение</w:t>
            </w:r>
            <w:proofErr w:type="gram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пожар, затопление</w:t>
            </w:r>
          </w:p>
        </w:tc>
        <w:tc>
          <w:tcPr>
            <w:tcW w:w="3084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SMS</w:t>
            </w:r>
          </w:p>
          <w:p w:rsidR="00C63E75" w:rsidRPr="00C63E75" w:rsidRDefault="00C63E75" w:rsidP="00C63E7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Push</w:t>
            </w:r>
            <w:proofErr w:type="spell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-уведомление</w:t>
            </w:r>
          </w:p>
          <w:p w:rsidR="00C63E75" w:rsidRPr="00C63E75" w:rsidRDefault="00C63E75" w:rsidP="00C63E7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Звонок</w:t>
            </w:r>
          </w:p>
        </w:tc>
      </w:tr>
      <w:tr w:rsidR="00C63E75" w:rsidRPr="00C63E75" w:rsidTr="00C63E75">
        <w:tc>
          <w:tcPr>
            <w:tcW w:w="3096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События</w:t>
            </w:r>
          </w:p>
        </w:tc>
        <w:tc>
          <w:tcPr>
            <w:tcW w:w="3084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Уведомления о событиях, связанных с управлением </w:t>
            </w: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Ajax</w:t>
            </w:r>
            <w:proofErr w:type="spell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WallSwitch</w:t>
            </w:r>
            <w:proofErr w:type="spell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Relay</w:t>
            </w:r>
            <w:proofErr w:type="spellEnd"/>
          </w:p>
        </w:tc>
        <w:tc>
          <w:tcPr>
            <w:tcW w:w="3084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SMS</w:t>
            </w:r>
          </w:p>
          <w:p w:rsidR="00C63E75" w:rsidRPr="00C63E75" w:rsidRDefault="00C63E75" w:rsidP="00C63E75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Push</w:t>
            </w:r>
            <w:proofErr w:type="spell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-уведомление</w:t>
            </w:r>
          </w:p>
        </w:tc>
      </w:tr>
      <w:tr w:rsidR="00C63E75" w:rsidRPr="00C63E75" w:rsidTr="00C63E75">
        <w:tc>
          <w:tcPr>
            <w:tcW w:w="3096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Неисправности</w:t>
            </w:r>
          </w:p>
        </w:tc>
        <w:tc>
          <w:tcPr>
            <w:tcW w:w="3084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Уведомления о пропаже связи, глушении, низком заряде батареи или вскрытии корпуса датчика</w:t>
            </w:r>
          </w:p>
        </w:tc>
        <w:tc>
          <w:tcPr>
            <w:tcW w:w="3084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SMS</w:t>
            </w:r>
          </w:p>
          <w:p w:rsidR="00C63E75" w:rsidRPr="00C63E75" w:rsidRDefault="00C63E75" w:rsidP="00C63E75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Push</w:t>
            </w:r>
            <w:proofErr w:type="spell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-уведомление</w:t>
            </w:r>
          </w:p>
        </w:tc>
      </w:tr>
    </w:tbl>
    <w:p w:rsidR="00C63E75" w:rsidRPr="00C63E75" w:rsidRDefault="00C63E75" w:rsidP="00C63E7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lastRenderedPageBreak/>
        <w:t>Push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-уведомление — отправляются сервером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Cloud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в приложение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Security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System</w:t>
      </w:r>
      <w:proofErr w:type="spellEnd"/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если есть интернет-подключение.</w:t>
      </w:r>
    </w:p>
    <w:p w:rsidR="00C63E75" w:rsidRPr="00C63E75" w:rsidRDefault="00C63E75" w:rsidP="00C63E7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SMS сообщение — отправляется на номер телефона, указанный пользователем при регистрации аккаунта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.</w:t>
      </w:r>
    </w:p>
    <w:p w:rsidR="00C63E75" w:rsidRPr="00C63E75" w:rsidRDefault="00C63E75" w:rsidP="00C63E7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Телефонный звонок — звонок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на номер телефона, указанный пользователем при регистрации аккаунта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B8312F"/>
          <w:sz w:val="24"/>
          <w:szCs w:val="24"/>
          <w:lang w:eastAsia="ru-RU"/>
        </w:rPr>
        <w:t>Мы звоним только в случае тревоги — чтобы привлечь ваше внимание и снизить шанс пропуска критично важного оповещения. Звонок нужно сбросить — сведения системы безопасности доступны в приложении. Рекомендуем включить этот тип уведомления в настройках.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Изменять настройки оповещений можно только для зарегистрированных пользователей.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Подключение системы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 к охранной компании</w:t>
      </w:r>
      <w:r>
        <w:rPr>
          <w:rFonts w:ascii="Arial" w:eastAsia="Times New Roman" w:hAnsi="Arial" w:cs="Arial"/>
          <w:b/>
          <w:bCs/>
          <w:noProof/>
          <w:color w:val="2D3138"/>
          <w:sz w:val="30"/>
          <w:szCs w:val="30"/>
          <w:lang w:eastAsia="ru-RU"/>
        </w:rPr>
        <w:drawing>
          <wp:inline distT="0" distB="0" distL="0" distR="0" wp14:anchorId="374259A9" wp14:editId="077684A3">
            <wp:extent cx="2369344" cy="4212165"/>
            <wp:effectExtent l="0" t="0" r="0" b="0"/>
            <wp:docPr id="1" name="Рисунок 1" descr="https://ajaxsystems.kayako.com/base/media/url/Vhag4MORadBE4VQoJBDI29dIAJWJdE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jaxsystems.kayako.com/base/media/url/Vhag4MORadBE4VQoJBDI29dIAJWJdEV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88" cy="422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Список организаций, которые подключают систему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к охранному пульту, есть в меню «</w:t>
      </w:r>
      <w:r w:rsidRPr="00C63E75">
        <w:rPr>
          <w:rFonts w:ascii="Arial" w:eastAsia="Times New Roman" w:hAnsi="Arial" w:cs="Arial"/>
          <w:b/>
          <w:bCs/>
          <w:color w:val="2D3138"/>
          <w:sz w:val="24"/>
          <w:szCs w:val="24"/>
          <w:lang w:eastAsia="ru-RU"/>
        </w:rPr>
        <w:t>Охранные компании» </w:t>
      </w: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настроек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хаба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Свяжитесь с представителями компании, предоставляющей услуги в вашем городе, и договоритесь о подключении.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Подключение к пульту централизованного наблюдения (ПЦН) осуществляется по протоколу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Contact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ID.</w:t>
      </w:r>
    </w:p>
    <w:p w:rsid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val="en-US" w:eastAsia="ru-RU"/>
        </w:rPr>
      </w:pPr>
    </w:p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lastRenderedPageBreak/>
        <w:t xml:space="preserve">Обслуживание системы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Ajax</w:t>
      </w:r>
      <w:proofErr w:type="spellEnd"/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Регулярно проверяйте работоспособность системы безопасности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Очищайте корпус от пыли, паутины и других загрязнений по мере их появления. Используйте мягкую сухую салфетку, пригодную для ухода за техникой.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Не используйте для очистки датчика вещества, содержащие спирт, ацетон, бензин и другие активные растворители.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 xml:space="preserve">Комплектация </w:t>
      </w:r>
      <w:proofErr w:type="spellStart"/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хаба</w:t>
      </w:r>
      <w:proofErr w:type="spellEnd"/>
    </w:p>
    <w:p w:rsidR="00C63E75" w:rsidRPr="00C63E75" w:rsidRDefault="00C63E75" w:rsidP="00C63E7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Hub</w:t>
      </w:r>
      <w:proofErr w:type="spellEnd"/>
    </w:p>
    <w:p w:rsidR="00C63E75" w:rsidRPr="00C63E75" w:rsidRDefault="00C63E75" w:rsidP="00C63E7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Кабель питания</w:t>
      </w:r>
    </w:p>
    <w:p w:rsidR="00C63E75" w:rsidRPr="00C63E75" w:rsidRDefault="00C63E75" w:rsidP="00C63E7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Кабель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Ethernet</w:t>
      </w:r>
      <w:proofErr w:type="spellEnd"/>
    </w:p>
    <w:p w:rsidR="00C63E75" w:rsidRPr="00C63E75" w:rsidRDefault="00C63E75" w:rsidP="00C63E7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Монтажный комплект</w:t>
      </w:r>
    </w:p>
    <w:p w:rsidR="00C63E75" w:rsidRPr="00C63E75" w:rsidRDefault="00C63E75" w:rsidP="00C63E7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Стартовый пакет GSM (присутствует не во всех странах)</w:t>
      </w:r>
    </w:p>
    <w:p w:rsidR="00C63E75" w:rsidRPr="00C63E75" w:rsidRDefault="00C63E75" w:rsidP="00C63E7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Краткая инструкция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Требования безопасности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При монтаже и эксплуатации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Hub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придерживайтесь общих правил электробезопасности при использовании электроприборов, а также требований нормативно-правовых актов по электробезопасности.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Категорически запрещается разбирать устройство под напряжением! Не используйте устройство с поврежденным шнуром питания.</w:t>
      </w:r>
    </w:p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Технические параметры</w:t>
      </w:r>
    </w:p>
    <w:tbl>
      <w:tblPr>
        <w:tblW w:w="9276" w:type="dxa"/>
        <w:tblBorders>
          <w:top w:val="single" w:sz="6" w:space="0" w:color="DFE4E6"/>
          <w:left w:val="single" w:sz="6" w:space="0" w:color="DFE4E6"/>
          <w:bottom w:val="single" w:sz="6" w:space="0" w:color="DFE4E6"/>
          <w:right w:val="single" w:sz="6" w:space="0" w:color="DFE4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2"/>
        <w:gridCol w:w="4644"/>
      </w:tblGrid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Максимум подключенных устройств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100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Максимум групп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Максимум пользователей </w:t>
            </w: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хаба</w:t>
            </w:r>
            <w:proofErr w:type="spellEnd"/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</w:t>
            </w:r>
          </w:p>
        </w:tc>
      </w:tr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Максимум комнат на </w:t>
            </w: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хабе</w:t>
            </w:r>
            <w:proofErr w:type="spellEnd"/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Питание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110 – 240</w:t>
            </w:r>
            <w:proofErr w:type="gram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В</w:t>
            </w:r>
            <w:proofErr w:type="gram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AC, 50 / 60 Гц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Аккумулятор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Li-Ion</w:t>
            </w:r>
            <w:proofErr w:type="spell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2</w:t>
            </w:r>
            <w:proofErr w:type="gram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</w:t>
            </w:r>
            <w:proofErr w:type="gramEnd"/>
            <w:r w:rsidRPr="00C63E75">
              <w:rPr>
                <w:rFonts w:ascii="Cambria Math" w:eastAsia="Times New Roman" w:hAnsi="Cambria Math" w:cs="Cambria Math"/>
                <w:sz w:val="23"/>
                <w:szCs w:val="23"/>
                <w:lang w:eastAsia="ru-RU"/>
              </w:rPr>
              <w:t>⋅</w:t>
            </w: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</w:t>
            </w:r>
            <w:proofErr w:type="spell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(до 15 часов автономной работы при неактивном </w:t>
            </w: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Ethernet</w:t>
            </w:r>
            <w:proofErr w:type="spell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подключении)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Защита </w:t>
            </w: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тампером</w:t>
            </w:r>
            <w:proofErr w:type="spellEnd"/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Есть</w:t>
            </w:r>
          </w:p>
        </w:tc>
      </w:tr>
      <w:tr w:rsidR="00C63E75" w:rsidRPr="00C63E75" w:rsidTr="00C63E75"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Диапазон частот</w:t>
            </w:r>
          </w:p>
        </w:tc>
        <w:tc>
          <w:tcPr>
            <w:tcW w:w="4632" w:type="dxa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868.0 – 868.6 МГц или 868.7 – 869.2 МГц в зависимости от региона продажи</w:t>
            </w:r>
          </w:p>
        </w:tc>
      </w:tr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Максимальная мощность радиосигнала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 25 мВт</w:t>
            </w:r>
          </w:p>
        </w:tc>
      </w:tr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Модуляция радиосигнала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GFSK</w:t>
            </w:r>
          </w:p>
        </w:tc>
      </w:tr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Дальность радиосигнала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 2000 м (при отсутствии преград)</w:t>
            </w:r>
          </w:p>
        </w:tc>
      </w:tr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Каналы связи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GSM 850/900/1800/1900 МГц GPRS, </w:t>
            </w:r>
            <w:proofErr w:type="spell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Ethernet</w:t>
            </w:r>
            <w:proofErr w:type="spellEnd"/>
          </w:p>
        </w:tc>
      </w:tr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Диапазон рабочих температур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br/>
            </w: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 -10</w:t>
            </w:r>
            <w:proofErr w:type="gramStart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°С</w:t>
            </w:r>
            <w:proofErr w:type="gramEnd"/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до +40°С</w:t>
            </w: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</w:r>
          </w:p>
        </w:tc>
      </w:tr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Рабочая влажность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 75%</w:t>
            </w:r>
          </w:p>
        </w:tc>
      </w:tr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Габариты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162,7 х 162,7 х 35,9 мм</w:t>
            </w:r>
          </w:p>
        </w:tc>
      </w:tr>
      <w:tr w:rsidR="00C63E75" w:rsidRPr="00C63E75" w:rsidTr="00C63E75"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Вес</w:t>
            </w:r>
          </w:p>
        </w:tc>
        <w:tc>
          <w:tcPr>
            <w:tcW w:w="0" w:type="auto"/>
            <w:tcBorders>
              <w:right w:val="single" w:sz="6" w:space="0" w:color="DFE4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3E75" w:rsidRPr="00C63E75" w:rsidRDefault="00C63E75" w:rsidP="00C63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3E7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350 г</w:t>
            </w:r>
          </w:p>
        </w:tc>
      </w:tr>
    </w:tbl>
    <w:p w:rsidR="00C63E75" w:rsidRPr="00C63E75" w:rsidRDefault="00C63E75" w:rsidP="00C63E75">
      <w:pPr>
        <w:shd w:val="clear" w:color="auto" w:fill="FFFFFF"/>
        <w:spacing w:before="336" w:after="96" w:line="240" w:lineRule="auto"/>
        <w:jc w:val="both"/>
        <w:outlineLvl w:val="1"/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</w:pPr>
      <w:r w:rsidRPr="00C63E75">
        <w:rPr>
          <w:rFonts w:ascii="Arial" w:eastAsia="Times New Roman" w:hAnsi="Arial" w:cs="Arial"/>
          <w:b/>
          <w:bCs/>
          <w:color w:val="2D3138"/>
          <w:sz w:val="30"/>
          <w:szCs w:val="30"/>
          <w:lang w:eastAsia="ru-RU"/>
        </w:rPr>
        <w:t>Гарантия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Гарантия на устройства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Ajax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Systems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</w:t>
      </w:r>
      <w:proofErr w:type="spell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Inc</w:t>
      </w:r>
      <w:proofErr w:type="spell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. действует 2 года после покупки и не распространяется на комплектную батарею.</w:t>
      </w:r>
    </w:p>
    <w:p w:rsidR="00C63E75" w:rsidRPr="00C63E75" w:rsidRDefault="00C63E75" w:rsidP="00C63E75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2D3138"/>
          <w:sz w:val="24"/>
          <w:szCs w:val="24"/>
          <w:lang w:eastAsia="ru-RU"/>
        </w:rPr>
      </w:pPr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Если устройство работает некорректно, рекомендуем </w:t>
      </w:r>
      <w:proofErr w:type="gramStart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>сперва</w:t>
      </w:r>
      <w:proofErr w:type="gramEnd"/>
      <w:r w:rsidRPr="00C63E75">
        <w:rPr>
          <w:rFonts w:ascii="Arial" w:eastAsia="Times New Roman" w:hAnsi="Arial" w:cs="Arial"/>
          <w:color w:val="2D3138"/>
          <w:sz w:val="24"/>
          <w:szCs w:val="24"/>
          <w:lang w:eastAsia="ru-RU"/>
        </w:rPr>
        <w:t xml:space="preserve"> обратиться в службу поддержки — в половине случаев технические вопросы могут быть решены удаленно!</w:t>
      </w:r>
    </w:p>
    <w:p w:rsidR="00A52DD8" w:rsidRDefault="00A52DD8" w:rsidP="00C63E75">
      <w:pPr>
        <w:jc w:val="both"/>
      </w:pPr>
      <w:bookmarkStart w:id="0" w:name="_GoBack"/>
      <w:bookmarkEnd w:id="0"/>
    </w:p>
    <w:sectPr w:rsidR="00A52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85D"/>
    <w:multiLevelType w:val="multilevel"/>
    <w:tmpl w:val="A25E7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A593D"/>
    <w:multiLevelType w:val="multilevel"/>
    <w:tmpl w:val="9FB8E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582267"/>
    <w:multiLevelType w:val="multilevel"/>
    <w:tmpl w:val="18E2D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4784D"/>
    <w:multiLevelType w:val="multilevel"/>
    <w:tmpl w:val="DF263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BE1698"/>
    <w:multiLevelType w:val="multilevel"/>
    <w:tmpl w:val="E3C0F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614615"/>
    <w:multiLevelType w:val="multilevel"/>
    <w:tmpl w:val="C4AEE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1B7A6D"/>
    <w:multiLevelType w:val="multilevel"/>
    <w:tmpl w:val="04E0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B40F23"/>
    <w:multiLevelType w:val="multilevel"/>
    <w:tmpl w:val="D4460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990670"/>
    <w:multiLevelType w:val="multilevel"/>
    <w:tmpl w:val="61322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6313FE"/>
    <w:multiLevelType w:val="multilevel"/>
    <w:tmpl w:val="45F6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DB0743"/>
    <w:multiLevelType w:val="multilevel"/>
    <w:tmpl w:val="729A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1D27F0"/>
    <w:multiLevelType w:val="multilevel"/>
    <w:tmpl w:val="C20C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587DDB"/>
    <w:multiLevelType w:val="multilevel"/>
    <w:tmpl w:val="1C3A1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9F1F7A"/>
    <w:multiLevelType w:val="multilevel"/>
    <w:tmpl w:val="8C1E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6E50BA"/>
    <w:multiLevelType w:val="multilevel"/>
    <w:tmpl w:val="55481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7"/>
  </w:num>
  <w:num w:numId="5">
    <w:abstractNumId w:val="13"/>
  </w:num>
  <w:num w:numId="6">
    <w:abstractNumId w:val="4"/>
  </w:num>
  <w:num w:numId="7">
    <w:abstractNumId w:val="2"/>
  </w:num>
  <w:num w:numId="8">
    <w:abstractNumId w:val="12"/>
  </w:num>
  <w:num w:numId="9">
    <w:abstractNumId w:val="10"/>
  </w:num>
  <w:num w:numId="10">
    <w:abstractNumId w:val="11"/>
  </w:num>
  <w:num w:numId="11">
    <w:abstractNumId w:val="6"/>
  </w:num>
  <w:num w:numId="12">
    <w:abstractNumId w:val="3"/>
  </w:num>
  <w:num w:numId="13">
    <w:abstractNumId w:val="5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E75"/>
    <w:rsid w:val="00A52DD8"/>
    <w:rsid w:val="00C6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3E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63E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63E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63E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3E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3E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3E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63E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3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3E75"/>
    <w:rPr>
      <w:b/>
      <w:bCs/>
    </w:rPr>
  </w:style>
  <w:style w:type="character" w:styleId="a5">
    <w:name w:val="Hyperlink"/>
    <w:basedOn w:val="a0"/>
    <w:uiPriority w:val="99"/>
    <w:semiHidden/>
    <w:unhideWhenUsed/>
    <w:rsid w:val="00C63E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3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3E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63E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63E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63E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3E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3E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3E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63E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3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3E75"/>
    <w:rPr>
      <w:b/>
      <w:bCs/>
    </w:rPr>
  </w:style>
  <w:style w:type="character" w:styleId="a5">
    <w:name w:val="Hyperlink"/>
    <w:basedOn w:val="a0"/>
    <w:uiPriority w:val="99"/>
    <w:semiHidden/>
    <w:unhideWhenUsed/>
    <w:rsid w:val="00C63E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3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unes.apple.com/us/app/ajax-security-system/id1063166247?mt=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s://play.google.com/store/apps/details?id=com.ajaxsystems&amp;hl=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ajax.systems/products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2195</Words>
  <Characters>12515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1</cp:revision>
  <dcterms:created xsi:type="dcterms:W3CDTF">2018-11-20T21:09:00Z</dcterms:created>
  <dcterms:modified xsi:type="dcterms:W3CDTF">2018-11-20T21:19:00Z</dcterms:modified>
</cp:coreProperties>
</file>